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2B05C44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14:paraId="0B4ED586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ПЛАН РАБОТЫ </w:t>
      </w:r>
    </w:p>
    <w:p w14:paraId="5363B068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Муниципального учреждения </w:t>
      </w:r>
    </w:p>
    <w:p w14:paraId="2D622425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Туношенский культурно-спортивный центр ЯМР.</w:t>
      </w:r>
    </w:p>
    <w:p w14:paraId="2041EC9E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МАЙ</w:t>
      </w:r>
      <w:r>
        <w:rPr>
          <w:rFonts w:ascii="Times New Roman" w:hAnsi="Times New Roman"/>
          <w:b/>
          <w:sz w:val="28"/>
          <w:szCs w:val="28"/>
        </w:rPr>
        <w:t xml:space="preserve"> 2025</w:t>
      </w:r>
      <w:r>
        <w:rPr>
          <w:rFonts w:hint="default" w:ascii="Times New Roman" w:hAnsi="Times New Roman"/>
          <w:b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г.</w:t>
      </w:r>
    </w:p>
    <w:p w14:paraId="4C8D4CB3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14:paraId="0F700D04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Туношенский Дом культуры и спорта</w:t>
      </w:r>
    </w:p>
    <w:p w14:paraId="0CE9315A">
      <w:pPr>
        <w:spacing w:after="0"/>
        <w:jc w:val="center"/>
        <w:rPr>
          <w:rFonts w:ascii="Times New Roman" w:hAnsi="Times New Roman"/>
          <w:b/>
          <w:i/>
          <w:color w:val="FF0000"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Ярославский район, с. Туношна, ул. Юбилейная, д.7</w:t>
      </w:r>
    </w:p>
    <w:p w14:paraId="1C37CE41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  <w:lang w:val="ru-RU"/>
        </w:rPr>
        <w:t>Тел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.</w:t>
      </w:r>
      <w:r>
        <w:rPr>
          <w:rFonts w:ascii="Times New Roman" w:hAnsi="Times New Roman"/>
          <w:b/>
          <w:i/>
          <w:sz w:val="28"/>
          <w:szCs w:val="28"/>
        </w:rPr>
        <w:t>8(4852)43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i/>
          <w:sz w:val="28"/>
          <w:szCs w:val="28"/>
        </w:rPr>
        <w:t>94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i/>
          <w:sz w:val="28"/>
          <w:szCs w:val="28"/>
        </w:rPr>
        <w:t>41</w:t>
      </w:r>
    </w:p>
    <w:tbl>
      <w:tblPr>
        <w:tblStyle w:val="5"/>
        <w:tblpPr w:leftFromText="180" w:rightFromText="180" w:vertAnchor="text" w:horzAnchor="margin" w:tblpX="-264" w:tblpY="566"/>
        <w:tblOverlap w:val="never"/>
        <w:tblW w:w="11363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88"/>
        <w:gridCol w:w="2300"/>
        <w:gridCol w:w="1787"/>
        <w:gridCol w:w="1525"/>
        <w:gridCol w:w="2363"/>
      </w:tblGrid>
      <w:tr w14:paraId="52C7FD5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7AE669D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4FE952E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7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04177BE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312F08E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3CCEE64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Ответственные</w:t>
            </w:r>
          </w:p>
        </w:tc>
      </w:tr>
      <w:tr w14:paraId="34D2D0C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9361BC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 xml:space="preserve">Трудовая акция </w:t>
            </w:r>
          </w:p>
          <w:p w14:paraId="0AAF904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«Первомай»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D7F9EF7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01 мая</w:t>
            </w:r>
          </w:p>
          <w:p w14:paraId="275E3F3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11:00</w:t>
            </w:r>
          </w:p>
        </w:tc>
        <w:tc>
          <w:tcPr>
            <w:tcW w:w="17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515E124">
            <w:pPr>
              <w:shd w:val="clear" w:color="auto" w:fill="FFFFFF"/>
              <w:spacing w:after="0" w:line="240" w:lineRule="auto"/>
              <w:jc w:val="center"/>
              <w:rPr>
                <w:rFonts w:hint="default" w:ascii="Times New Roman" w:hAnsi="Times New Roman" w:cs="Times New Roman" w:eastAsiaTheme="minorHAnsi"/>
                <w:kern w:val="2"/>
                <w:sz w:val="24"/>
                <w:szCs w:val="24"/>
                <w:lang w:val="ru-RU"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 xml:space="preserve">Туношенский </w:t>
            </w: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val="ru-RU" w:eastAsia="en-US"/>
                <w14:ligatures w14:val="standardContextual"/>
              </w:rPr>
              <w:t>Дом</w:t>
            </w:r>
            <w:r>
              <w:rPr>
                <w:rFonts w:hint="default" w:ascii="Times New Roman" w:hAnsi="Times New Roman" w:cs="Times New Roman" w:eastAsiaTheme="minorHAnsi"/>
                <w:kern w:val="2"/>
                <w:sz w:val="24"/>
                <w:szCs w:val="24"/>
                <w:lang w:val="ru-RU" w:eastAsia="en-US"/>
                <w14:ligatures w14:val="standardContextual"/>
              </w:rPr>
              <w:t xml:space="preserve"> культуры</w:t>
            </w:r>
          </w:p>
          <w:p w14:paraId="7F67B813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по периметру</w:t>
            </w:r>
          </w:p>
        </w:tc>
        <w:tc>
          <w:tcPr>
            <w:tcW w:w="1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5F8BA2E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Все категории</w:t>
            </w:r>
          </w:p>
          <w:p w14:paraId="4185181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2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4445323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Грыцива М.И., Художественный руководитель</w:t>
            </w:r>
          </w:p>
        </w:tc>
      </w:tr>
      <w:tr w14:paraId="0444553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380073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 xml:space="preserve">Митинг </w:t>
            </w:r>
          </w:p>
          <w:p w14:paraId="5360ED3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«Памяти павших, будьте достойны!»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E2C6E0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hint="default" w:ascii="Times New Roman" w:hAnsi="Times New Roman" w:cs="Times New Roman" w:eastAsiaTheme="minorHAnsi"/>
                <w:kern w:val="2"/>
                <w:sz w:val="24"/>
                <w:szCs w:val="24"/>
                <w:lang w:val="ru-RU" w:eastAsia="en-US"/>
                <w14:ligatures w14:val="standardContextual"/>
              </w:rPr>
              <w:t>0</w:t>
            </w: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9 мая</w:t>
            </w:r>
          </w:p>
          <w:p w14:paraId="0083457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10:00</w:t>
            </w:r>
          </w:p>
          <w:p w14:paraId="6F0C054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  <w:p w14:paraId="375CA053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17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4363BFE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 xml:space="preserve">Туношенский </w:t>
            </w: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val="ru-RU" w:eastAsia="en-US"/>
                <w14:ligatures w14:val="standardContextual"/>
              </w:rPr>
              <w:t>Дом</w:t>
            </w:r>
            <w:r>
              <w:rPr>
                <w:rFonts w:hint="default" w:ascii="Times New Roman" w:hAnsi="Times New Roman" w:cs="Times New Roman" w:eastAsiaTheme="minorHAnsi"/>
                <w:kern w:val="2"/>
                <w:sz w:val="24"/>
                <w:szCs w:val="24"/>
                <w:lang w:val="ru-RU" w:eastAsia="en-US"/>
                <w14:ligatures w14:val="standardContextual"/>
              </w:rPr>
              <w:t xml:space="preserve"> культуры</w:t>
            </w: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у памятника погибшим воинам землякам</w:t>
            </w:r>
          </w:p>
        </w:tc>
        <w:tc>
          <w:tcPr>
            <w:tcW w:w="1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3F2306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Все категории</w:t>
            </w:r>
          </w:p>
          <w:p w14:paraId="1A2F6FE2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2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C3AA344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Грыцива М.И., Художественный руководитель</w:t>
            </w:r>
          </w:p>
          <w:p w14:paraId="395487C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</w:tr>
      <w:tr w14:paraId="4A4386D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9" w:hRule="atLeast"/>
        </w:trPr>
        <w:tc>
          <w:tcPr>
            <w:tcW w:w="3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24330DC">
            <w:pPr>
              <w:shd w:val="clear" w:color="auto" w:fill="FFFFFF"/>
              <w:spacing w:after="0" w:line="240" w:lineRule="auto"/>
              <w:rPr>
                <w:rFonts w:hint="default" w:ascii="Times New Roman" w:hAnsi="Times New Roman" w:cs="Times New Roman" w:eastAsiaTheme="minorHAnsi"/>
                <w:kern w:val="2"/>
                <w:sz w:val="24"/>
                <w:szCs w:val="24"/>
                <w:lang w:val="ru-RU"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Литературно-музыкальная композиция</w:t>
            </w:r>
            <w:r>
              <w:rPr>
                <w:rFonts w:hint="default" w:ascii="Times New Roman" w:hAnsi="Times New Roman" w:cs="Times New Roman" w:eastAsiaTheme="minorHAnsi"/>
                <w:kern w:val="2"/>
                <w:sz w:val="24"/>
                <w:szCs w:val="24"/>
                <w:lang w:val="ru-RU" w:eastAsia="en-US"/>
                <w14:ligatures w14:val="standardContextual"/>
              </w:rPr>
              <w:t xml:space="preserve"> </w:t>
            </w:r>
          </w:p>
          <w:p w14:paraId="153AD88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«Детство... Война...»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8912DD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9 мая</w:t>
            </w:r>
          </w:p>
          <w:p w14:paraId="4E405C5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10:30</w:t>
            </w:r>
          </w:p>
        </w:tc>
        <w:tc>
          <w:tcPr>
            <w:tcW w:w="17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056971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 xml:space="preserve">Туношенский </w:t>
            </w: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val="ru-RU" w:eastAsia="en-US"/>
                <w14:ligatures w14:val="standardContextual"/>
              </w:rPr>
              <w:t>Дом</w:t>
            </w:r>
            <w:r>
              <w:rPr>
                <w:rFonts w:hint="default" w:ascii="Times New Roman" w:hAnsi="Times New Roman" w:cs="Times New Roman" w:eastAsiaTheme="minorHAnsi"/>
                <w:kern w:val="2"/>
                <w:sz w:val="24"/>
                <w:szCs w:val="24"/>
                <w:lang w:val="ru-RU" w:eastAsia="en-US"/>
                <w14:ligatures w14:val="standardContextual"/>
              </w:rPr>
              <w:t xml:space="preserve"> культуры</w:t>
            </w:r>
          </w:p>
        </w:tc>
        <w:tc>
          <w:tcPr>
            <w:tcW w:w="1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7E7EAF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Все категории</w:t>
            </w:r>
          </w:p>
          <w:p w14:paraId="2F1EEC9F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2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EAA7274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Грыцива М.И., Художественный руководитель</w:t>
            </w:r>
          </w:p>
        </w:tc>
      </w:tr>
      <w:tr w14:paraId="169759E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E27F93A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Киноуроки  в школах России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E4598E2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14 мая</w:t>
            </w:r>
          </w:p>
          <w:p w14:paraId="2A2AFAB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17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301F2BC">
            <w:pPr>
              <w:shd w:val="clear" w:color="auto" w:fill="FFFFFF"/>
              <w:spacing w:after="0" w:line="240" w:lineRule="auto"/>
              <w:jc w:val="center"/>
              <w:rPr>
                <w:rFonts w:hint="default" w:ascii="Times New Roman" w:hAnsi="Times New Roman" w:cs="Times New Roman" w:eastAsiaTheme="minorHAnsi"/>
                <w:kern w:val="2"/>
                <w:sz w:val="24"/>
                <w:szCs w:val="24"/>
                <w:lang w:val="ru-RU"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 xml:space="preserve">Туношенский </w:t>
            </w: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val="ru-RU" w:eastAsia="en-US"/>
                <w14:ligatures w14:val="standardContextual"/>
              </w:rPr>
              <w:t>Дом</w:t>
            </w:r>
            <w:r>
              <w:rPr>
                <w:rFonts w:hint="default" w:ascii="Times New Roman" w:hAnsi="Times New Roman" w:cs="Times New Roman" w:eastAsiaTheme="minorHAnsi"/>
                <w:kern w:val="2"/>
                <w:sz w:val="24"/>
                <w:szCs w:val="24"/>
                <w:lang w:val="ru-RU" w:eastAsia="en-US"/>
                <w14:ligatures w14:val="standardContextual"/>
              </w:rPr>
              <w:t xml:space="preserve"> культуры</w:t>
            </w:r>
          </w:p>
        </w:tc>
        <w:tc>
          <w:tcPr>
            <w:tcW w:w="1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C20604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Дети</w:t>
            </w:r>
          </w:p>
        </w:tc>
        <w:tc>
          <w:tcPr>
            <w:tcW w:w="2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7E0C1E4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Нефедова Я.А, Менеджер культурно-досуговой организации клубного типа</w:t>
            </w:r>
          </w:p>
        </w:tc>
      </w:tr>
      <w:tr w14:paraId="448B24C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D30A40F">
            <w:pPr>
              <w:shd w:val="clear" w:color="auto" w:fill="FFFFFF"/>
              <w:spacing w:after="0" w:line="240" w:lineRule="auto"/>
              <w:rPr>
                <w:rFonts w:hint="default" w:ascii="Times New Roman" w:hAnsi="Times New Roman" w:cs="Times New Roman" w:eastAsiaTheme="minorHAnsi"/>
                <w:kern w:val="2"/>
                <w:sz w:val="24"/>
                <w:szCs w:val="24"/>
                <w:lang w:val="ru-RU"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 xml:space="preserve">Кинопоказ </w:t>
            </w: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val="ru-RU" w:eastAsia="en-US"/>
                <w14:ligatures w14:val="standardContextual"/>
              </w:rPr>
              <w:t>фильма</w:t>
            </w:r>
          </w:p>
          <w:p w14:paraId="6277C31E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«Фея и белый кит»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110C917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17 мая</w:t>
            </w:r>
          </w:p>
          <w:p w14:paraId="166C992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12:00</w:t>
            </w:r>
          </w:p>
        </w:tc>
        <w:tc>
          <w:tcPr>
            <w:tcW w:w="17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429A7D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 xml:space="preserve">Туношенский </w:t>
            </w: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val="ru-RU" w:eastAsia="en-US"/>
                <w14:ligatures w14:val="standardContextual"/>
              </w:rPr>
              <w:t>Дом</w:t>
            </w:r>
            <w:r>
              <w:rPr>
                <w:rFonts w:hint="default" w:ascii="Times New Roman" w:hAnsi="Times New Roman" w:cs="Times New Roman" w:eastAsiaTheme="minorHAnsi"/>
                <w:kern w:val="2"/>
                <w:sz w:val="24"/>
                <w:szCs w:val="24"/>
                <w:lang w:val="ru-RU" w:eastAsia="en-US"/>
                <w14:ligatures w14:val="standardContextual"/>
              </w:rPr>
              <w:t xml:space="preserve"> культуры</w:t>
            </w:r>
          </w:p>
        </w:tc>
        <w:tc>
          <w:tcPr>
            <w:tcW w:w="1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6D2A35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Все категории</w:t>
            </w:r>
          </w:p>
        </w:tc>
        <w:tc>
          <w:tcPr>
            <w:tcW w:w="2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034083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Нефедова Я.А, Менеджер культурно-досуговой организации клубного типа</w:t>
            </w:r>
          </w:p>
        </w:tc>
      </w:tr>
      <w:tr w14:paraId="3B98440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99F2A3D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Игровая программа</w:t>
            </w:r>
          </w:p>
          <w:p w14:paraId="0BD86D6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«Тили тили трали-вали»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CFB645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22 мая</w:t>
            </w:r>
          </w:p>
          <w:p w14:paraId="6735BD6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12:00</w:t>
            </w:r>
          </w:p>
        </w:tc>
        <w:tc>
          <w:tcPr>
            <w:tcW w:w="17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0DFAF6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 xml:space="preserve">Туношенский </w:t>
            </w: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val="ru-RU" w:eastAsia="en-US"/>
                <w14:ligatures w14:val="standardContextual"/>
              </w:rPr>
              <w:t>Дом</w:t>
            </w:r>
            <w:r>
              <w:rPr>
                <w:rFonts w:hint="default" w:ascii="Times New Roman" w:hAnsi="Times New Roman" w:cs="Times New Roman" w:eastAsiaTheme="minorHAnsi"/>
                <w:kern w:val="2"/>
                <w:sz w:val="24"/>
                <w:szCs w:val="24"/>
                <w:lang w:val="ru-RU" w:eastAsia="en-US"/>
                <w14:ligatures w14:val="standardContextual"/>
              </w:rPr>
              <w:t xml:space="preserve"> культуры</w:t>
            </w:r>
          </w:p>
        </w:tc>
        <w:tc>
          <w:tcPr>
            <w:tcW w:w="1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1F8987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Молодежь</w:t>
            </w:r>
          </w:p>
        </w:tc>
        <w:tc>
          <w:tcPr>
            <w:tcW w:w="2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A34881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Грыцива М.И., Художественный руководитель</w:t>
            </w:r>
          </w:p>
        </w:tc>
      </w:tr>
      <w:tr w14:paraId="46ECE56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53ED16F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Мастер</w:t>
            </w:r>
            <w:r>
              <w:rPr>
                <w:rFonts w:hint="default" w:ascii="Times New Roman" w:hAnsi="Times New Roman" w:cs="Times New Roman" w:eastAsiaTheme="minorHAnsi"/>
                <w:kern w:val="2"/>
                <w:sz w:val="24"/>
                <w:szCs w:val="24"/>
                <w:lang w:val="ru-RU" w:eastAsia="en-US"/>
                <w14:ligatures w14:val="standardContextual"/>
              </w:rPr>
              <w:t>-</w:t>
            </w: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 xml:space="preserve">класс </w:t>
            </w:r>
          </w:p>
          <w:p w14:paraId="29B0F7B2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«Цветы из ткани»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6F4FAC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24 мая</w:t>
            </w:r>
          </w:p>
          <w:p w14:paraId="7DFA119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12:00</w:t>
            </w:r>
          </w:p>
        </w:tc>
        <w:tc>
          <w:tcPr>
            <w:tcW w:w="17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7EF5917">
            <w:pPr>
              <w:shd w:val="clear" w:color="auto" w:fill="FFFFFF"/>
              <w:spacing w:after="0" w:line="240" w:lineRule="auto"/>
              <w:jc w:val="center"/>
              <w:rPr>
                <w:rFonts w:hint="default" w:ascii="Times New Roman" w:hAnsi="Times New Roman" w:cs="Times New Roman" w:eastAsiaTheme="minorHAnsi"/>
                <w:kern w:val="2"/>
                <w:sz w:val="24"/>
                <w:szCs w:val="24"/>
                <w:lang w:val="ru-RU"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 xml:space="preserve">Туношенский </w:t>
            </w: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val="ru-RU" w:eastAsia="en-US"/>
                <w14:ligatures w14:val="standardContextual"/>
              </w:rPr>
              <w:t>Дом</w:t>
            </w:r>
            <w:r>
              <w:rPr>
                <w:rFonts w:hint="default" w:ascii="Times New Roman" w:hAnsi="Times New Roman" w:cs="Times New Roman" w:eastAsiaTheme="minorHAnsi"/>
                <w:kern w:val="2"/>
                <w:sz w:val="24"/>
                <w:szCs w:val="24"/>
                <w:lang w:val="ru-RU" w:eastAsia="en-US"/>
                <w14:ligatures w14:val="standardContextual"/>
              </w:rPr>
              <w:t xml:space="preserve"> культуры</w:t>
            </w:r>
          </w:p>
        </w:tc>
        <w:tc>
          <w:tcPr>
            <w:tcW w:w="1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CE267E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Дети</w:t>
            </w:r>
          </w:p>
        </w:tc>
        <w:tc>
          <w:tcPr>
            <w:tcW w:w="2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E255322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Грыцива М.И., Художественный руководитель</w:t>
            </w:r>
          </w:p>
        </w:tc>
      </w:tr>
      <w:tr w14:paraId="42209A4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5D8C92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Развлекательно-игровая программа «Я выпускник»</w:t>
            </w:r>
          </w:p>
        </w:tc>
        <w:tc>
          <w:tcPr>
            <w:tcW w:w="2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009FB6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31 мая</w:t>
            </w:r>
          </w:p>
          <w:p w14:paraId="1F309A5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15:00</w:t>
            </w:r>
          </w:p>
        </w:tc>
        <w:tc>
          <w:tcPr>
            <w:tcW w:w="17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8F5FAEE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 xml:space="preserve">Туношенский </w:t>
            </w: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val="ru-RU" w:eastAsia="en-US"/>
                <w14:ligatures w14:val="standardContextual"/>
              </w:rPr>
              <w:t>Дом</w:t>
            </w:r>
            <w:r>
              <w:rPr>
                <w:rFonts w:hint="default" w:ascii="Times New Roman" w:hAnsi="Times New Roman" w:cs="Times New Roman" w:eastAsiaTheme="minorHAnsi"/>
                <w:kern w:val="2"/>
                <w:sz w:val="24"/>
                <w:szCs w:val="24"/>
                <w:lang w:val="ru-RU" w:eastAsia="en-US"/>
                <w14:ligatures w14:val="standardContextual"/>
              </w:rPr>
              <w:t xml:space="preserve"> культуры</w:t>
            </w:r>
          </w:p>
        </w:tc>
        <w:tc>
          <w:tcPr>
            <w:tcW w:w="1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7D108D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Дети</w:t>
            </w:r>
          </w:p>
        </w:tc>
        <w:tc>
          <w:tcPr>
            <w:tcW w:w="2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249085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Грыцива М.И., Художественный руководитель</w:t>
            </w:r>
          </w:p>
        </w:tc>
      </w:tr>
    </w:tbl>
    <w:p w14:paraId="350D9AF3">
      <w:pPr>
        <w:shd w:val="clear" w:color="auto" w:fill="FFFFFF"/>
        <w:spacing w:after="0" w:line="240" w:lineRule="auto"/>
        <w:rPr>
          <w:rFonts w:ascii="Times New Roman" w:hAnsi="Times New Roman" w:cs="Times New Roman" w:eastAsiaTheme="minorHAnsi"/>
          <w:kern w:val="2"/>
          <w:sz w:val="24"/>
          <w:szCs w:val="24"/>
          <w:lang w:eastAsia="en-US"/>
          <w14:ligatures w14:val="standardContextual"/>
        </w:rPr>
      </w:pPr>
    </w:p>
    <w:p w14:paraId="5C52C7AB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14:paraId="3BBD0F08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14:paraId="29BB05EC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Туношенская библиотека</w:t>
      </w:r>
    </w:p>
    <w:p w14:paraId="3FC51D02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Ярославский район, с. Туношна, ул. Юбилейная, д.7</w:t>
      </w:r>
    </w:p>
    <w:p w14:paraId="75D7F8D6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  <w:lang w:val="ru-RU"/>
        </w:rPr>
        <w:t>Тел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 xml:space="preserve">. </w:t>
      </w:r>
      <w:r>
        <w:rPr>
          <w:rFonts w:ascii="Times New Roman" w:hAnsi="Times New Roman"/>
          <w:b/>
          <w:i/>
          <w:sz w:val="28"/>
          <w:szCs w:val="28"/>
        </w:rPr>
        <w:t>8(4852)43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i/>
          <w:sz w:val="28"/>
          <w:szCs w:val="28"/>
        </w:rPr>
        <w:t>94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i/>
          <w:sz w:val="28"/>
          <w:szCs w:val="28"/>
        </w:rPr>
        <w:t>41</w:t>
      </w:r>
    </w:p>
    <w:p w14:paraId="4A8EDF43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</w:p>
    <w:tbl>
      <w:tblPr>
        <w:tblStyle w:val="5"/>
        <w:tblW w:w="11261" w:type="dxa"/>
        <w:tblInd w:w="-176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99"/>
        <w:gridCol w:w="2287"/>
        <w:gridCol w:w="1588"/>
        <w:gridCol w:w="1637"/>
        <w:gridCol w:w="2450"/>
      </w:tblGrid>
      <w:tr w14:paraId="482AF85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78CE6F4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Форма и название мероприятия</w:t>
            </w:r>
          </w:p>
        </w:tc>
        <w:tc>
          <w:tcPr>
            <w:tcW w:w="22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05F690E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Дата и время проведения</w:t>
            </w:r>
          </w:p>
        </w:tc>
        <w:tc>
          <w:tcPr>
            <w:tcW w:w="1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CFAB7B8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Место проведения</w:t>
            </w:r>
          </w:p>
        </w:tc>
        <w:tc>
          <w:tcPr>
            <w:tcW w:w="1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C085643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Аудитория</w:t>
            </w:r>
          </w:p>
        </w:tc>
        <w:tc>
          <w:tcPr>
            <w:tcW w:w="2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A7492EE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Ответственные</w:t>
            </w:r>
          </w:p>
        </w:tc>
      </w:tr>
      <w:tr w14:paraId="13F1E3B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0" w:hRule="atLeast"/>
        </w:trPr>
        <w:tc>
          <w:tcPr>
            <w:tcW w:w="3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9B725AE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 xml:space="preserve">Патриотический час «Далекому мужеству память храня» + книжная выставка </w:t>
            </w:r>
          </w:p>
        </w:tc>
        <w:tc>
          <w:tcPr>
            <w:tcW w:w="22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5BD8C6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05 мая</w:t>
            </w:r>
          </w:p>
          <w:p w14:paraId="56C9DE3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11:00</w:t>
            </w:r>
          </w:p>
          <w:p w14:paraId="151B3E3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1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B01EDB2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Библиотека</w:t>
            </w:r>
          </w:p>
        </w:tc>
        <w:tc>
          <w:tcPr>
            <w:tcW w:w="1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4BE60E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Дети</w:t>
            </w:r>
          </w:p>
        </w:tc>
        <w:tc>
          <w:tcPr>
            <w:tcW w:w="2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9B06164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Сандер Т.В.,</w:t>
            </w:r>
          </w:p>
          <w:p w14:paraId="115E817B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 xml:space="preserve">Библиотекарь </w:t>
            </w:r>
          </w:p>
        </w:tc>
      </w:tr>
      <w:tr w14:paraId="370920F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AD82442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 xml:space="preserve"> Патриотический час «</w:t>
            </w: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val="ru-RU" w:eastAsia="en-US"/>
                <w14:ligatures w14:val="standardContextual"/>
              </w:rPr>
              <w:t>Д</w:t>
            </w: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алекому мужеству память храня»</w:t>
            </w:r>
          </w:p>
        </w:tc>
        <w:tc>
          <w:tcPr>
            <w:tcW w:w="22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7F3A67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06 мая</w:t>
            </w:r>
          </w:p>
          <w:p w14:paraId="739A5EC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14:00</w:t>
            </w:r>
          </w:p>
        </w:tc>
        <w:tc>
          <w:tcPr>
            <w:tcW w:w="1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B92DE5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Библиотека</w:t>
            </w:r>
          </w:p>
        </w:tc>
        <w:tc>
          <w:tcPr>
            <w:tcW w:w="1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5453A1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Дети</w:t>
            </w:r>
          </w:p>
        </w:tc>
        <w:tc>
          <w:tcPr>
            <w:tcW w:w="2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E18A752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 xml:space="preserve">Сандер Т.В. </w:t>
            </w: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val="ru-RU" w:eastAsia="en-US"/>
                <w14:ligatures w14:val="standardContextual"/>
              </w:rPr>
              <w:t>Б</w:t>
            </w: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иблиотекарь</w:t>
            </w:r>
          </w:p>
        </w:tc>
      </w:tr>
      <w:tr w14:paraId="7D13791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6" w:hRule="atLeast"/>
        </w:trPr>
        <w:tc>
          <w:tcPr>
            <w:tcW w:w="3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2815847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 xml:space="preserve">Литературное лото «Весенняя капель» </w:t>
            </w:r>
          </w:p>
        </w:tc>
        <w:tc>
          <w:tcPr>
            <w:tcW w:w="22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83C0D17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15 мая</w:t>
            </w:r>
          </w:p>
          <w:p w14:paraId="137260AF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14:00</w:t>
            </w:r>
          </w:p>
          <w:p w14:paraId="5BAE2D2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  <w:p w14:paraId="07768E1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1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AF459C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Библиотека</w:t>
            </w:r>
          </w:p>
        </w:tc>
        <w:tc>
          <w:tcPr>
            <w:tcW w:w="1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5ADBB4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Дети</w:t>
            </w:r>
          </w:p>
        </w:tc>
        <w:tc>
          <w:tcPr>
            <w:tcW w:w="2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2C3BFAE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Сандер Т.В.,</w:t>
            </w:r>
          </w:p>
          <w:p w14:paraId="72C25BA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 xml:space="preserve">Библиотекарь </w:t>
            </w:r>
          </w:p>
        </w:tc>
      </w:tr>
      <w:tr w14:paraId="5DC6931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4311FFF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Книжная выставка «</w:t>
            </w: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val="ru-RU" w:eastAsia="en-US"/>
                <w14:ligatures w14:val="standardContextual"/>
              </w:rPr>
              <w:t>О</w:t>
            </w: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 xml:space="preserve">тголоски из прошлого» </w:t>
            </w:r>
          </w:p>
          <w:p w14:paraId="26F480D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к юбилею М.Шолохова</w:t>
            </w:r>
          </w:p>
        </w:tc>
        <w:tc>
          <w:tcPr>
            <w:tcW w:w="22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D7C59E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19 мая</w:t>
            </w:r>
          </w:p>
          <w:p w14:paraId="01AAF6C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13:30</w:t>
            </w:r>
          </w:p>
          <w:p w14:paraId="0BCB4A9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1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612166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Библиотека</w:t>
            </w:r>
          </w:p>
        </w:tc>
        <w:tc>
          <w:tcPr>
            <w:tcW w:w="1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2B71F8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Пенсионеры</w:t>
            </w:r>
          </w:p>
        </w:tc>
        <w:tc>
          <w:tcPr>
            <w:tcW w:w="2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A324DA7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 xml:space="preserve">Сандер Т.В. </w:t>
            </w: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val="ru-RU" w:eastAsia="en-US"/>
                <w14:ligatures w14:val="standardContextual"/>
              </w:rPr>
              <w:t>Б</w:t>
            </w: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 xml:space="preserve">иблиотекарь </w:t>
            </w:r>
          </w:p>
        </w:tc>
      </w:tr>
      <w:tr w14:paraId="7F5D54B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E89C89B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Час знакомства с русскими традициями «Национальные костюмы»</w:t>
            </w:r>
          </w:p>
        </w:tc>
        <w:tc>
          <w:tcPr>
            <w:tcW w:w="22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B6124A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22 мая</w:t>
            </w:r>
          </w:p>
          <w:p w14:paraId="0995367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14:00</w:t>
            </w:r>
          </w:p>
          <w:p w14:paraId="23FAD843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15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1FCE6F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val="ru-RU" w:eastAsia="en-US" w:bidi="ar-SA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Библиотека</w:t>
            </w:r>
          </w:p>
        </w:tc>
        <w:tc>
          <w:tcPr>
            <w:tcW w:w="1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35ABA9E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val="ru-RU" w:eastAsia="en-US" w:bidi="ar-SA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Дети</w:t>
            </w:r>
          </w:p>
        </w:tc>
        <w:tc>
          <w:tcPr>
            <w:tcW w:w="2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7C57B521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val="ru-RU" w:eastAsia="en-US" w:bidi="ar-SA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 xml:space="preserve">Сандер Т.В. </w:t>
            </w: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val="ru-RU" w:eastAsia="en-US"/>
                <w14:ligatures w14:val="standardContextual"/>
              </w:rPr>
              <w:t>Б</w:t>
            </w: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иблиотекарь</w:t>
            </w:r>
          </w:p>
        </w:tc>
      </w:tr>
    </w:tbl>
    <w:p w14:paraId="5A09792E"/>
    <w:p w14:paraId="3239C0FF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 xml:space="preserve">Красносельский Дом культуры </w:t>
      </w:r>
    </w:p>
    <w:p w14:paraId="2D0FA717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Ярославский район, с. Красное, д.100</w:t>
      </w:r>
    </w:p>
    <w:p w14:paraId="3D902EA5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tbl>
      <w:tblPr>
        <w:tblStyle w:val="5"/>
        <w:tblW w:w="11132" w:type="dxa"/>
        <w:tblInd w:w="-34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44"/>
        <w:gridCol w:w="2288"/>
        <w:gridCol w:w="1600"/>
        <w:gridCol w:w="1637"/>
        <w:gridCol w:w="2463"/>
      </w:tblGrid>
      <w:tr w14:paraId="3322126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44" w:type="dxa"/>
          </w:tcPr>
          <w:p w14:paraId="35964064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2288" w:type="dxa"/>
          </w:tcPr>
          <w:p w14:paraId="03CD5204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600" w:type="dxa"/>
          </w:tcPr>
          <w:p w14:paraId="1B9AB6CD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637" w:type="dxa"/>
          </w:tcPr>
          <w:p w14:paraId="40EFFA2F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463" w:type="dxa"/>
          </w:tcPr>
          <w:p w14:paraId="68895633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Ответственные</w:t>
            </w:r>
          </w:p>
        </w:tc>
      </w:tr>
      <w:tr w14:paraId="42C57A5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1" w:hRule="atLeast"/>
        </w:trPr>
        <w:tc>
          <w:tcPr>
            <w:tcW w:w="3144" w:type="dxa"/>
            <w:vAlign w:val="center"/>
          </w:tcPr>
          <w:p w14:paraId="63F7098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 xml:space="preserve">Митинг </w:t>
            </w:r>
          </w:p>
          <w:p w14:paraId="750693C7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«Огонь памяти»</w:t>
            </w:r>
          </w:p>
        </w:tc>
        <w:tc>
          <w:tcPr>
            <w:tcW w:w="2288" w:type="dxa"/>
            <w:vAlign w:val="center"/>
          </w:tcPr>
          <w:p w14:paraId="7451BB8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hint="default" w:ascii="Times New Roman" w:hAnsi="Times New Roman" w:cs="Times New Roman" w:eastAsiaTheme="minorHAnsi"/>
                <w:kern w:val="2"/>
                <w:sz w:val="24"/>
                <w:szCs w:val="24"/>
                <w:lang w:val="ru-RU" w:eastAsia="en-US"/>
                <w14:ligatures w14:val="standardContextual"/>
              </w:rPr>
              <w:t>0</w:t>
            </w: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9 мая</w:t>
            </w:r>
          </w:p>
          <w:p w14:paraId="0CBA93A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11:00</w:t>
            </w:r>
          </w:p>
        </w:tc>
        <w:tc>
          <w:tcPr>
            <w:tcW w:w="1600" w:type="dxa"/>
            <w:vAlign w:val="center"/>
          </w:tcPr>
          <w:p w14:paraId="2097FEC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Красносельский ДК у памятника погибшим воинам землякам</w:t>
            </w:r>
          </w:p>
        </w:tc>
        <w:tc>
          <w:tcPr>
            <w:tcW w:w="1637" w:type="dxa"/>
            <w:vAlign w:val="center"/>
          </w:tcPr>
          <w:p w14:paraId="31383E62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Все категории</w:t>
            </w:r>
          </w:p>
        </w:tc>
        <w:tc>
          <w:tcPr>
            <w:tcW w:w="2463" w:type="dxa"/>
            <w:vAlign w:val="center"/>
          </w:tcPr>
          <w:p w14:paraId="5E92ABBD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 xml:space="preserve">Грыцива М.И., Художественный руководитель </w:t>
            </w:r>
          </w:p>
        </w:tc>
      </w:tr>
    </w:tbl>
    <w:p w14:paraId="363C4751"/>
    <w:p w14:paraId="44467327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 xml:space="preserve">Мокеевский Дом культуры </w:t>
      </w:r>
    </w:p>
    <w:p w14:paraId="34CE62D4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Ярославский район, дер. Мокеевское, д.34</w:t>
      </w:r>
    </w:p>
    <w:p w14:paraId="5CC99C7D">
      <w:pPr>
        <w:spacing w:after="0"/>
        <w:jc w:val="center"/>
        <w:rPr>
          <w:rFonts w:ascii="Times New Roman" w:hAnsi="Times New Roman"/>
          <w:b/>
          <w:i/>
          <w:color w:val="FF0000"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  <w:lang w:val="ru-RU"/>
        </w:rPr>
        <w:t>Тел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 xml:space="preserve">. </w:t>
      </w:r>
      <w:r>
        <w:rPr>
          <w:rFonts w:ascii="Times New Roman" w:hAnsi="Times New Roman"/>
          <w:b/>
          <w:i/>
          <w:sz w:val="28"/>
          <w:szCs w:val="28"/>
        </w:rPr>
        <w:t>8(4852)43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i/>
          <w:sz w:val="28"/>
          <w:szCs w:val="28"/>
        </w:rPr>
        <w:t>22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i/>
          <w:sz w:val="28"/>
          <w:szCs w:val="28"/>
        </w:rPr>
        <w:t>47</w:t>
      </w:r>
    </w:p>
    <w:p w14:paraId="6BA7C72C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tbl>
      <w:tblPr>
        <w:tblStyle w:val="5"/>
        <w:tblW w:w="11132" w:type="dxa"/>
        <w:tblInd w:w="-34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44"/>
        <w:gridCol w:w="2025"/>
        <w:gridCol w:w="1875"/>
        <w:gridCol w:w="1613"/>
        <w:gridCol w:w="2475"/>
      </w:tblGrid>
      <w:tr w14:paraId="4A772C9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44" w:type="dxa"/>
          </w:tcPr>
          <w:p w14:paraId="4B5D9F9C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2025" w:type="dxa"/>
          </w:tcPr>
          <w:p w14:paraId="2B4EC4D7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875" w:type="dxa"/>
          </w:tcPr>
          <w:p w14:paraId="63301DC3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613" w:type="dxa"/>
          </w:tcPr>
          <w:p w14:paraId="0D7E12E4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475" w:type="dxa"/>
          </w:tcPr>
          <w:p w14:paraId="6F19535D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Ответственные</w:t>
            </w:r>
          </w:p>
        </w:tc>
      </w:tr>
      <w:tr w14:paraId="5C399A9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44" w:type="dxa"/>
            <w:vAlign w:val="center"/>
          </w:tcPr>
          <w:p w14:paraId="6FE52A74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Трудовая акция «Первомай»</w:t>
            </w:r>
          </w:p>
        </w:tc>
        <w:tc>
          <w:tcPr>
            <w:tcW w:w="2025" w:type="dxa"/>
            <w:vAlign w:val="center"/>
          </w:tcPr>
          <w:p w14:paraId="4017A232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01 мая</w:t>
            </w:r>
          </w:p>
          <w:p w14:paraId="0812549F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11:00</w:t>
            </w:r>
          </w:p>
        </w:tc>
        <w:tc>
          <w:tcPr>
            <w:tcW w:w="1875" w:type="dxa"/>
            <w:vAlign w:val="center"/>
          </w:tcPr>
          <w:p w14:paraId="35A6A5D1">
            <w:pPr>
              <w:shd w:val="clear" w:color="auto" w:fill="FFFFFF"/>
              <w:spacing w:after="0" w:line="240" w:lineRule="auto"/>
              <w:jc w:val="center"/>
              <w:rPr>
                <w:rFonts w:hint="default" w:ascii="Times New Roman" w:hAnsi="Times New Roman" w:cs="Times New Roman" w:eastAsiaTheme="minorHAnsi"/>
                <w:kern w:val="2"/>
                <w:sz w:val="24"/>
                <w:szCs w:val="24"/>
                <w:lang w:val="ru-RU"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 xml:space="preserve">Мокеевский </w:t>
            </w: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val="ru-RU" w:eastAsia="en-US"/>
                <w14:ligatures w14:val="standardContextual"/>
              </w:rPr>
              <w:t>Дом</w:t>
            </w:r>
            <w:r>
              <w:rPr>
                <w:rFonts w:hint="default" w:ascii="Times New Roman" w:hAnsi="Times New Roman" w:cs="Times New Roman" w:eastAsiaTheme="minorHAnsi"/>
                <w:kern w:val="2"/>
                <w:sz w:val="24"/>
                <w:szCs w:val="24"/>
                <w:lang w:val="ru-RU" w:eastAsia="en-US"/>
                <w14:ligatures w14:val="standardContextual"/>
              </w:rPr>
              <w:t xml:space="preserve"> культуры</w:t>
            </w:r>
          </w:p>
        </w:tc>
        <w:tc>
          <w:tcPr>
            <w:tcW w:w="1613" w:type="dxa"/>
            <w:vAlign w:val="center"/>
          </w:tcPr>
          <w:p w14:paraId="308D269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Все категории</w:t>
            </w:r>
          </w:p>
        </w:tc>
        <w:tc>
          <w:tcPr>
            <w:tcW w:w="2475" w:type="dxa"/>
            <w:vAlign w:val="center"/>
          </w:tcPr>
          <w:p w14:paraId="553B64CE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Кириченко Т.А..</w:t>
            </w:r>
          </w:p>
          <w:p w14:paraId="6D95E65D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Заведующий структурным подразделением Мокеевский ДКиС</w:t>
            </w:r>
          </w:p>
        </w:tc>
      </w:tr>
      <w:tr w14:paraId="753F651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44" w:type="dxa"/>
            <w:vAlign w:val="center"/>
          </w:tcPr>
          <w:p w14:paraId="3198B57B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Литературно-музыкальная композиция</w:t>
            </w:r>
          </w:p>
          <w:p w14:paraId="1B701F47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 xml:space="preserve"> «Через века, через года– помните!»</w:t>
            </w:r>
          </w:p>
        </w:tc>
        <w:tc>
          <w:tcPr>
            <w:tcW w:w="2025" w:type="dxa"/>
            <w:vAlign w:val="center"/>
          </w:tcPr>
          <w:p w14:paraId="24EC43D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hint="default" w:ascii="Times New Roman" w:hAnsi="Times New Roman" w:cs="Times New Roman" w:eastAsiaTheme="minorHAnsi"/>
                <w:kern w:val="2"/>
                <w:sz w:val="24"/>
                <w:szCs w:val="24"/>
                <w:lang w:val="ru-RU" w:eastAsia="en-US"/>
                <w14:ligatures w14:val="standardContextual"/>
              </w:rPr>
              <w:t>0</w:t>
            </w: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8 мая</w:t>
            </w:r>
          </w:p>
          <w:p w14:paraId="29853CCF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15:00</w:t>
            </w:r>
          </w:p>
        </w:tc>
        <w:tc>
          <w:tcPr>
            <w:tcW w:w="1875" w:type="dxa"/>
            <w:vAlign w:val="center"/>
          </w:tcPr>
          <w:p w14:paraId="6BB2686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 xml:space="preserve">Мокеевский </w:t>
            </w: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val="ru-RU" w:eastAsia="en-US"/>
                <w14:ligatures w14:val="standardContextual"/>
              </w:rPr>
              <w:t>Дом</w:t>
            </w:r>
            <w:r>
              <w:rPr>
                <w:rFonts w:hint="default" w:ascii="Times New Roman" w:hAnsi="Times New Roman" w:cs="Times New Roman" w:eastAsiaTheme="minorHAnsi"/>
                <w:kern w:val="2"/>
                <w:sz w:val="24"/>
                <w:szCs w:val="24"/>
                <w:lang w:val="ru-RU" w:eastAsia="en-US"/>
                <w14:ligatures w14:val="standardContextual"/>
              </w:rPr>
              <w:t xml:space="preserve"> культуры</w:t>
            </w:r>
          </w:p>
        </w:tc>
        <w:tc>
          <w:tcPr>
            <w:tcW w:w="1613" w:type="dxa"/>
            <w:vAlign w:val="center"/>
          </w:tcPr>
          <w:p w14:paraId="70A3666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Все категории</w:t>
            </w:r>
          </w:p>
        </w:tc>
        <w:tc>
          <w:tcPr>
            <w:tcW w:w="2475" w:type="dxa"/>
            <w:vAlign w:val="center"/>
          </w:tcPr>
          <w:p w14:paraId="1B2067D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Кириченко Т.А..</w:t>
            </w:r>
          </w:p>
          <w:p w14:paraId="2E5ACA2F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Заведующий структурным подразделением Мокеевский ДКиС</w:t>
            </w:r>
          </w:p>
        </w:tc>
      </w:tr>
      <w:tr w14:paraId="7320545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44" w:type="dxa"/>
            <w:vAlign w:val="center"/>
          </w:tcPr>
          <w:p w14:paraId="3215A4B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Митинг «Огонь памяти»</w:t>
            </w:r>
          </w:p>
        </w:tc>
        <w:tc>
          <w:tcPr>
            <w:tcW w:w="2025" w:type="dxa"/>
            <w:vAlign w:val="center"/>
          </w:tcPr>
          <w:p w14:paraId="62AC5F9E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hint="default" w:ascii="Times New Roman" w:hAnsi="Times New Roman" w:cs="Times New Roman" w:eastAsiaTheme="minorHAnsi"/>
                <w:kern w:val="2"/>
                <w:sz w:val="24"/>
                <w:szCs w:val="24"/>
                <w:lang w:val="ru-RU" w:eastAsia="en-US"/>
                <w14:ligatures w14:val="standardContextual"/>
              </w:rPr>
              <w:t>0</w:t>
            </w: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9 мая</w:t>
            </w:r>
          </w:p>
          <w:p w14:paraId="27144ED7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11:00</w:t>
            </w:r>
          </w:p>
        </w:tc>
        <w:tc>
          <w:tcPr>
            <w:tcW w:w="1875" w:type="dxa"/>
            <w:vAlign w:val="center"/>
          </w:tcPr>
          <w:p w14:paraId="14881AD2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 xml:space="preserve">Мокеевский </w:t>
            </w: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val="ru-RU" w:eastAsia="en-US"/>
                <w14:ligatures w14:val="standardContextual"/>
              </w:rPr>
              <w:t>Дом</w:t>
            </w:r>
            <w:r>
              <w:rPr>
                <w:rFonts w:hint="default" w:ascii="Times New Roman" w:hAnsi="Times New Roman" w:cs="Times New Roman" w:eastAsiaTheme="minorHAnsi"/>
                <w:kern w:val="2"/>
                <w:sz w:val="24"/>
                <w:szCs w:val="24"/>
                <w:lang w:val="ru-RU" w:eastAsia="en-US"/>
                <w14:ligatures w14:val="standardContextual"/>
              </w:rPr>
              <w:t xml:space="preserve"> культуры </w:t>
            </w: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у памятника погибшим воинам землякам</w:t>
            </w:r>
          </w:p>
        </w:tc>
        <w:tc>
          <w:tcPr>
            <w:tcW w:w="1613" w:type="dxa"/>
            <w:vAlign w:val="center"/>
          </w:tcPr>
          <w:p w14:paraId="41291A7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Все категории</w:t>
            </w:r>
          </w:p>
        </w:tc>
        <w:tc>
          <w:tcPr>
            <w:tcW w:w="2475" w:type="dxa"/>
            <w:vAlign w:val="center"/>
          </w:tcPr>
          <w:p w14:paraId="1733FB6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Кириченко Т.А..</w:t>
            </w:r>
          </w:p>
          <w:p w14:paraId="2299B74D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Заведующий структурным подразделением Мокеевский ДКиС</w:t>
            </w:r>
          </w:p>
        </w:tc>
      </w:tr>
      <w:tr w14:paraId="6DC01BC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44" w:type="dxa"/>
            <w:vAlign w:val="center"/>
          </w:tcPr>
          <w:p w14:paraId="2CA5DE51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Литературно-музыкальная композиция «Русь святая»</w:t>
            </w:r>
          </w:p>
        </w:tc>
        <w:tc>
          <w:tcPr>
            <w:tcW w:w="2025" w:type="dxa"/>
            <w:vAlign w:val="center"/>
          </w:tcPr>
          <w:p w14:paraId="412A78C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hint="default" w:ascii="Times New Roman" w:hAnsi="Times New Roman" w:cs="Times New Roman" w:eastAsiaTheme="minorHAnsi"/>
                <w:kern w:val="2"/>
                <w:sz w:val="24"/>
                <w:szCs w:val="24"/>
                <w:lang w:val="ru-RU" w:eastAsia="en-US"/>
                <w14:ligatures w14:val="standardContextual"/>
              </w:rPr>
              <w:t>0</w:t>
            </w: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9</w:t>
            </w:r>
            <w:r>
              <w:rPr>
                <w:rFonts w:hint="default" w:ascii="Times New Roman" w:hAnsi="Times New Roman" w:cs="Times New Roman" w:eastAsiaTheme="minorHAnsi"/>
                <w:kern w:val="2"/>
                <w:sz w:val="24"/>
                <w:szCs w:val="24"/>
                <w:lang w:val="ru-RU" w:eastAsia="en-US"/>
                <w14:ligatures w14:val="standardContextual"/>
              </w:rPr>
              <w:t xml:space="preserve"> </w:t>
            </w: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мая</w:t>
            </w:r>
          </w:p>
          <w:p w14:paraId="7D7C3523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11:30</w:t>
            </w:r>
          </w:p>
        </w:tc>
        <w:tc>
          <w:tcPr>
            <w:tcW w:w="1875" w:type="dxa"/>
            <w:vAlign w:val="center"/>
          </w:tcPr>
          <w:p w14:paraId="45A5574F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 xml:space="preserve">Мокеевский </w:t>
            </w: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val="ru-RU" w:eastAsia="en-US"/>
                <w14:ligatures w14:val="standardContextual"/>
              </w:rPr>
              <w:t>Дом</w:t>
            </w:r>
            <w:r>
              <w:rPr>
                <w:rFonts w:hint="default" w:ascii="Times New Roman" w:hAnsi="Times New Roman" w:cs="Times New Roman" w:eastAsiaTheme="minorHAnsi"/>
                <w:kern w:val="2"/>
                <w:sz w:val="24"/>
                <w:szCs w:val="24"/>
                <w:lang w:val="ru-RU" w:eastAsia="en-US"/>
                <w14:ligatures w14:val="standardContextual"/>
              </w:rPr>
              <w:t xml:space="preserve"> культуры</w:t>
            </w:r>
          </w:p>
        </w:tc>
        <w:tc>
          <w:tcPr>
            <w:tcW w:w="1613" w:type="dxa"/>
            <w:vAlign w:val="center"/>
          </w:tcPr>
          <w:p w14:paraId="1577C71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Все категории</w:t>
            </w:r>
          </w:p>
        </w:tc>
        <w:tc>
          <w:tcPr>
            <w:tcW w:w="2475" w:type="dxa"/>
            <w:vAlign w:val="center"/>
          </w:tcPr>
          <w:p w14:paraId="20F1E78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Кириченко Т.А..</w:t>
            </w:r>
          </w:p>
          <w:p w14:paraId="06CC4EE7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Заведующий структурным подразделением Мокеевский ДКиС</w:t>
            </w:r>
          </w:p>
        </w:tc>
      </w:tr>
    </w:tbl>
    <w:p w14:paraId="6509C5F8">
      <w:pPr>
        <w:shd w:val="clear" w:color="auto" w:fill="FFFFFF"/>
        <w:spacing w:after="0" w:line="240" w:lineRule="auto"/>
        <w:rPr>
          <w:rFonts w:ascii="Times New Roman" w:hAnsi="Times New Roman" w:cs="Times New Roman" w:eastAsiaTheme="minorHAnsi"/>
          <w:kern w:val="2"/>
          <w:sz w:val="24"/>
          <w:szCs w:val="24"/>
          <w:lang w:eastAsia="en-US"/>
          <w14:ligatures w14:val="standardContextual"/>
        </w:rPr>
      </w:pPr>
    </w:p>
    <w:p w14:paraId="1E897C0A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14:paraId="2FE064F7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Мокеевская библиотека</w:t>
      </w:r>
    </w:p>
    <w:p w14:paraId="2473012C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Ярославский район, дер. Мокеевское, д.34</w:t>
      </w:r>
    </w:p>
    <w:p w14:paraId="4D0ABA31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  <w:lang w:val="ru-RU"/>
        </w:rPr>
        <w:t>Тел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 xml:space="preserve">. </w:t>
      </w:r>
      <w:r>
        <w:rPr>
          <w:rFonts w:ascii="Times New Roman" w:hAnsi="Times New Roman"/>
          <w:b/>
          <w:i/>
          <w:sz w:val="28"/>
          <w:szCs w:val="28"/>
        </w:rPr>
        <w:t>8(4852)43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-2</w:t>
      </w:r>
      <w:r>
        <w:rPr>
          <w:rFonts w:ascii="Times New Roman" w:hAnsi="Times New Roman"/>
          <w:b/>
          <w:i/>
          <w:sz w:val="28"/>
          <w:szCs w:val="28"/>
        </w:rPr>
        <w:t>2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i/>
          <w:sz w:val="28"/>
          <w:szCs w:val="28"/>
        </w:rPr>
        <w:t>47</w:t>
      </w:r>
    </w:p>
    <w:tbl>
      <w:tblPr>
        <w:tblStyle w:val="5"/>
        <w:tblW w:w="11286" w:type="dxa"/>
        <w:tblInd w:w="-176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86"/>
        <w:gridCol w:w="2038"/>
        <w:gridCol w:w="1862"/>
        <w:gridCol w:w="1638"/>
        <w:gridCol w:w="2462"/>
      </w:tblGrid>
      <w:tr w14:paraId="6CB5602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6" w:type="dxa"/>
          </w:tcPr>
          <w:p w14:paraId="56751831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2038" w:type="dxa"/>
          </w:tcPr>
          <w:p w14:paraId="0DE1DD42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862" w:type="dxa"/>
          </w:tcPr>
          <w:p w14:paraId="06B31D5B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638" w:type="dxa"/>
          </w:tcPr>
          <w:p w14:paraId="75A1A5E6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462" w:type="dxa"/>
          </w:tcPr>
          <w:p w14:paraId="0A3948A8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Ответственные</w:t>
            </w:r>
          </w:p>
        </w:tc>
      </w:tr>
      <w:tr w14:paraId="70B2512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3" w:hRule="atLeast"/>
        </w:trPr>
        <w:tc>
          <w:tcPr>
            <w:tcW w:w="3286" w:type="dxa"/>
            <w:tcBorders>
              <w:bottom w:val="single" w:color="auto" w:sz="4" w:space="0"/>
            </w:tcBorders>
          </w:tcPr>
          <w:p w14:paraId="296A3657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 xml:space="preserve"> Урок истории  «Пусть мужество Ваше нам будет примером»</w:t>
            </w:r>
          </w:p>
        </w:tc>
        <w:tc>
          <w:tcPr>
            <w:tcW w:w="2038" w:type="dxa"/>
            <w:tcBorders>
              <w:bottom w:val="single" w:color="auto" w:sz="4" w:space="0"/>
            </w:tcBorders>
            <w:vAlign w:val="center"/>
          </w:tcPr>
          <w:p w14:paraId="5DF0499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05 мая</w:t>
            </w:r>
          </w:p>
          <w:p w14:paraId="217A149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10:00</w:t>
            </w:r>
          </w:p>
          <w:p w14:paraId="3FAB790E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1862" w:type="dxa"/>
            <w:tcBorders>
              <w:bottom w:val="single" w:color="auto" w:sz="4" w:space="0"/>
            </w:tcBorders>
            <w:vAlign w:val="center"/>
          </w:tcPr>
          <w:p w14:paraId="593910B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Библиотека</w:t>
            </w:r>
          </w:p>
        </w:tc>
        <w:tc>
          <w:tcPr>
            <w:tcW w:w="1638" w:type="dxa"/>
            <w:tcBorders>
              <w:bottom w:val="single" w:color="auto" w:sz="4" w:space="0"/>
            </w:tcBorders>
            <w:vAlign w:val="center"/>
          </w:tcPr>
          <w:p w14:paraId="4C3B38D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Дети</w:t>
            </w:r>
          </w:p>
        </w:tc>
        <w:tc>
          <w:tcPr>
            <w:tcW w:w="2462" w:type="dxa"/>
            <w:tcBorders>
              <w:bottom w:val="single" w:color="auto" w:sz="4" w:space="0"/>
            </w:tcBorders>
          </w:tcPr>
          <w:p w14:paraId="71917A0F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 xml:space="preserve">Шашина О.В., Библиотекарь </w:t>
            </w:r>
          </w:p>
        </w:tc>
      </w:tr>
      <w:tr w14:paraId="0EA05F3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</w:trPr>
        <w:tc>
          <w:tcPr>
            <w:tcW w:w="3286" w:type="dxa"/>
            <w:tcBorders>
              <w:top w:val="single" w:color="auto" w:sz="4" w:space="0"/>
            </w:tcBorders>
          </w:tcPr>
          <w:p w14:paraId="2AEA21A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Книжная выставка  обзор «Великая война – великая Победа»</w:t>
            </w:r>
          </w:p>
        </w:tc>
        <w:tc>
          <w:tcPr>
            <w:tcW w:w="2038" w:type="dxa"/>
            <w:tcBorders>
              <w:top w:val="single" w:color="auto" w:sz="4" w:space="0"/>
            </w:tcBorders>
            <w:vAlign w:val="center"/>
          </w:tcPr>
          <w:p w14:paraId="3DB4562F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05 мая</w:t>
            </w:r>
          </w:p>
          <w:p w14:paraId="78E2AD0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15:00</w:t>
            </w:r>
          </w:p>
          <w:p w14:paraId="488AC02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</w:p>
        </w:tc>
        <w:tc>
          <w:tcPr>
            <w:tcW w:w="1862" w:type="dxa"/>
            <w:tcBorders>
              <w:top w:val="single" w:color="auto" w:sz="4" w:space="0"/>
            </w:tcBorders>
            <w:vAlign w:val="center"/>
          </w:tcPr>
          <w:p w14:paraId="26A8F0D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Библиотека</w:t>
            </w:r>
          </w:p>
        </w:tc>
        <w:tc>
          <w:tcPr>
            <w:tcW w:w="1638" w:type="dxa"/>
            <w:tcBorders>
              <w:top w:val="single" w:color="auto" w:sz="4" w:space="0"/>
            </w:tcBorders>
            <w:vAlign w:val="center"/>
          </w:tcPr>
          <w:p w14:paraId="549188F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Пожилые</w:t>
            </w:r>
          </w:p>
        </w:tc>
        <w:tc>
          <w:tcPr>
            <w:tcW w:w="2462" w:type="dxa"/>
            <w:tcBorders>
              <w:top w:val="single" w:color="auto" w:sz="4" w:space="0"/>
            </w:tcBorders>
          </w:tcPr>
          <w:p w14:paraId="430E409D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 xml:space="preserve">Шашина О.В., Библиотекарь </w:t>
            </w:r>
          </w:p>
        </w:tc>
      </w:tr>
      <w:tr w14:paraId="317BFE7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6" w:type="dxa"/>
          </w:tcPr>
          <w:p w14:paraId="708FCDDD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Урок мужества «Страницы великого подвига» Международная акция «Читаем детям о войне».</w:t>
            </w:r>
          </w:p>
        </w:tc>
        <w:tc>
          <w:tcPr>
            <w:tcW w:w="2038" w:type="dxa"/>
            <w:vAlign w:val="center"/>
          </w:tcPr>
          <w:p w14:paraId="4F9B5BA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06 мая</w:t>
            </w:r>
          </w:p>
          <w:p w14:paraId="6130D48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13:00</w:t>
            </w:r>
          </w:p>
        </w:tc>
        <w:tc>
          <w:tcPr>
            <w:tcW w:w="1862" w:type="dxa"/>
            <w:vAlign w:val="center"/>
          </w:tcPr>
          <w:p w14:paraId="4ADAA04F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Библиотека</w:t>
            </w:r>
          </w:p>
        </w:tc>
        <w:tc>
          <w:tcPr>
            <w:tcW w:w="1638" w:type="dxa"/>
            <w:vAlign w:val="center"/>
          </w:tcPr>
          <w:p w14:paraId="18FCB61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Дети</w:t>
            </w:r>
          </w:p>
        </w:tc>
        <w:tc>
          <w:tcPr>
            <w:tcW w:w="2462" w:type="dxa"/>
          </w:tcPr>
          <w:p w14:paraId="21AF73DA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 xml:space="preserve">Шашина О.В., Библиотекарь </w:t>
            </w:r>
          </w:p>
        </w:tc>
      </w:tr>
      <w:tr w14:paraId="1833D76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3286" w:type="dxa"/>
            <w:tcBorders>
              <w:bottom w:val="single" w:color="auto" w:sz="4" w:space="0"/>
            </w:tcBorders>
          </w:tcPr>
          <w:p w14:paraId="5CDF51AB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Книжная выставка, литературный час «Все начинается с семьи»         Международный день семьи</w:t>
            </w:r>
          </w:p>
        </w:tc>
        <w:tc>
          <w:tcPr>
            <w:tcW w:w="2038" w:type="dxa"/>
            <w:tcBorders>
              <w:bottom w:val="single" w:color="auto" w:sz="4" w:space="0"/>
            </w:tcBorders>
            <w:vAlign w:val="center"/>
          </w:tcPr>
          <w:p w14:paraId="77002A7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15 мая</w:t>
            </w:r>
          </w:p>
          <w:p w14:paraId="41CCA36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16:00</w:t>
            </w:r>
          </w:p>
        </w:tc>
        <w:tc>
          <w:tcPr>
            <w:tcW w:w="1862" w:type="dxa"/>
            <w:tcBorders>
              <w:bottom w:val="single" w:color="auto" w:sz="4" w:space="0"/>
            </w:tcBorders>
            <w:vAlign w:val="center"/>
          </w:tcPr>
          <w:p w14:paraId="461FD49E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Библиотека</w:t>
            </w:r>
          </w:p>
        </w:tc>
        <w:tc>
          <w:tcPr>
            <w:tcW w:w="1638" w:type="dxa"/>
            <w:tcBorders>
              <w:bottom w:val="single" w:color="auto" w:sz="4" w:space="0"/>
            </w:tcBorders>
            <w:vAlign w:val="center"/>
          </w:tcPr>
          <w:p w14:paraId="0658D53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Молодежь</w:t>
            </w:r>
          </w:p>
        </w:tc>
        <w:tc>
          <w:tcPr>
            <w:tcW w:w="2462" w:type="dxa"/>
            <w:tcBorders>
              <w:bottom w:val="single" w:color="auto" w:sz="4" w:space="0"/>
            </w:tcBorders>
          </w:tcPr>
          <w:p w14:paraId="689D3CE2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 xml:space="preserve">Шашина О.В., Библиотекарь </w:t>
            </w:r>
          </w:p>
        </w:tc>
      </w:tr>
      <w:tr w14:paraId="77005E0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3286" w:type="dxa"/>
            <w:tcBorders>
              <w:top w:val="single" w:color="auto" w:sz="4" w:space="0"/>
            </w:tcBorders>
          </w:tcPr>
          <w:p w14:paraId="2FC2684B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 xml:space="preserve">Познавательный  час «Волга-матушка-река»  </w:t>
            </w:r>
          </w:p>
        </w:tc>
        <w:tc>
          <w:tcPr>
            <w:tcW w:w="2038" w:type="dxa"/>
            <w:tcBorders>
              <w:top w:val="single" w:color="auto" w:sz="4" w:space="0"/>
            </w:tcBorders>
            <w:vAlign w:val="center"/>
          </w:tcPr>
          <w:p w14:paraId="72C4EFBF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20 мая</w:t>
            </w:r>
          </w:p>
          <w:p w14:paraId="10B2412E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13:00</w:t>
            </w:r>
          </w:p>
        </w:tc>
        <w:tc>
          <w:tcPr>
            <w:tcW w:w="1862" w:type="dxa"/>
            <w:tcBorders>
              <w:top w:val="single" w:color="auto" w:sz="4" w:space="0"/>
            </w:tcBorders>
            <w:vAlign w:val="center"/>
          </w:tcPr>
          <w:p w14:paraId="1A19015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Библиотека</w:t>
            </w:r>
          </w:p>
        </w:tc>
        <w:tc>
          <w:tcPr>
            <w:tcW w:w="1638" w:type="dxa"/>
            <w:tcBorders>
              <w:top w:val="single" w:color="auto" w:sz="4" w:space="0"/>
            </w:tcBorders>
            <w:vAlign w:val="center"/>
          </w:tcPr>
          <w:p w14:paraId="240682D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Дети</w:t>
            </w:r>
          </w:p>
        </w:tc>
        <w:tc>
          <w:tcPr>
            <w:tcW w:w="2462" w:type="dxa"/>
            <w:tcBorders>
              <w:top w:val="single" w:color="auto" w:sz="4" w:space="0"/>
            </w:tcBorders>
          </w:tcPr>
          <w:p w14:paraId="79C7EA8A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Шашина О.В.,</w:t>
            </w:r>
          </w:p>
          <w:p w14:paraId="128EF45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 xml:space="preserve">Библиотекарь </w:t>
            </w:r>
          </w:p>
        </w:tc>
      </w:tr>
      <w:tr w14:paraId="5798C11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0" w:hRule="atLeast"/>
        </w:trPr>
        <w:tc>
          <w:tcPr>
            <w:tcW w:w="3286" w:type="dxa"/>
            <w:tcBorders>
              <w:bottom w:val="single" w:color="auto" w:sz="4" w:space="0"/>
            </w:tcBorders>
          </w:tcPr>
          <w:p w14:paraId="2F196B1F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 xml:space="preserve"> Познавательная программа. «Откуда азбука пришла» День славянской письменности и культуры.</w:t>
            </w:r>
          </w:p>
        </w:tc>
        <w:tc>
          <w:tcPr>
            <w:tcW w:w="2038" w:type="dxa"/>
            <w:tcBorders>
              <w:bottom w:val="single" w:color="auto" w:sz="4" w:space="0"/>
            </w:tcBorders>
            <w:vAlign w:val="center"/>
          </w:tcPr>
          <w:p w14:paraId="44A9BCE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23 мая</w:t>
            </w:r>
          </w:p>
          <w:p w14:paraId="1FF8F26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10:00</w:t>
            </w:r>
          </w:p>
        </w:tc>
        <w:tc>
          <w:tcPr>
            <w:tcW w:w="1862" w:type="dxa"/>
            <w:tcBorders>
              <w:bottom w:val="single" w:color="auto" w:sz="4" w:space="0"/>
            </w:tcBorders>
            <w:vAlign w:val="center"/>
          </w:tcPr>
          <w:p w14:paraId="25DD893E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Библиотека</w:t>
            </w:r>
          </w:p>
        </w:tc>
        <w:tc>
          <w:tcPr>
            <w:tcW w:w="1638" w:type="dxa"/>
            <w:tcBorders>
              <w:bottom w:val="single" w:color="auto" w:sz="4" w:space="0"/>
            </w:tcBorders>
            <w:vAlign w:val="center"/>
          </w:tcPr>
          <w:p w14:paraId="791EF26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Дети</w:t>
            </w:r>
          </w:p>
        </w:tc>
        <w:tc>
          <w:tcPr>
            <w:tcW w:w="2462" w:type="dxa"/>
            <w:tcBorders>
              <w:bottom w:val="single" w:color="auto" w:sz="4" w:space="0"/>
            </w:tcBorders>
          </w:tcPr>
          <w:p w14:paraId="793386E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Шашина О.В.,</w:t>
            </w:r>
          </w:p>
          <w:p w14:paraId="571AD07F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 xml:space="preserve">Библиотекарь </w:t>
            </w:r>
          </w:p>
        </w:tc>
      </w:tr>
      <w:tr w14:paraId="3A5A0FD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3286" w:type="dxa"/>
            <w:tcBorders>
              <w:top w:val="single" w:color="auto" w:sz="4" w:space="0"/>
            </w:tcBorders>
          </w:tcPr>
          <w:p w14:paraId="460670A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 xml:space="preserve">Литературный час «Книжное настроение»        </w:t>
            </w:r>
          </w:p>
        </w:tc>
        <w:tc>
          <w:tcPr>
            <w:tcW w:w="2038" w:type="dxa"/>
            <w:tcBorders>
              <w:top w:val="single" w:color="auto" w:sz="4" w:space="0"/>
            </w:tcBorders>
            <w:vAlign w:val="center"/>
          </w:tcPr>
          <w:p w14:paraId="41DEAB8F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27 мая</w:t>
            </w:r>
          </w:p>
          <w:p w14:paraId="7E3F78DF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10:00</w:t>
            </w:r>
          </w:p>
        </w:tc>
        <w:tc>
          <w:tcPr>
            <w:tcW w:w="1862" w:type="dxa"/>
            <w:tcBorders>
              <w:top w:val="single" w:color="auto" w:sz="4" w:space="0"/>
            </w:tcBorders>
            <w:vAlign w:val="center"/>
          </w:tcPr>
          <w:p w14:paraId="071B1AF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Библиотека</w:t>
            </w:r>
          </w:p>
        </w:tc>
        <w:tc>
          <w:tcPr>
            <w:tcW w:w="1638" w:type="dxa"/>
            <w:tcBorders>
              <w:top w:val="single" w:color="auto" w:sz="4" w:space="0"/>
            </w:tcBorders>
            <w:vAlign w:val="center"/>
          </w:tcPr>
          <w:p w14:paraId="4A12D45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Дети</w:t>
            </w:r>
          </w:p>
        </w:tc>
        <w:tc>
          <w:tcPr>
            <w:tcW w:w="2462" w:type="dxa"/>
            <w:tcBorders>
              <w:top w:val="single" w:color="auto" w:sz="4" w:space="0"/>
            </w:tcBorders>
          </w:tcPr>
          <w:p w14:paraId="36FFCAB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>Шашина О.В.,</w:t>
            </w:r>
          </w:p>
          <w:p w14:paraId="27D4ED0E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</w:pPr>
            <w:r>
              <w:rPr>
                <w:rFonts w:ascii="Times New Roman" w:hAnsi="Times New Roman" w:cs="Times New Roman" w:eastAsiaTheme="minorHAnsi"/>
                <w:kern w:val="2"/>
                <w:sz w:val="24"/>
                <w:szCs w:val="24"/>
                <w:lang w:eastAsia="en-US"/>
                <w14:ligatures w14:val="standardContextual"/>
              </w:rPr>
              <w:t xml:space="preserve">Библиотекарь </w:t>
            </w:r>
          </w:p>
        </w:tc>
      </w:tr>
    </w:tbl>
    <w:p w14:paraId="463E241C"/>
    <w:p w14:paraId="3C03FDC5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bookmarkStart w:id="0" w:name="_GoBack"/>
      <w:bookmarkEnd w:id="0"/>
    </w:p>
    <w:sectPr>
      <w:pgSz w:w="11906" w:h="16838"/>
      <w:pgMar w:top="1134" w:right="850" w:bottom="1134" w:left="720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CC"/>
    <w:family w:val="swiss"/>
    <w:pitch w:val="default"/>
    <w:sig w:usb0="E0002EFF" w:usb1="C000785B" w:usb2="00000009" w:usb3="00000000" w:csb0="400001FF" w:csb1="FFFF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A60EF6"/>
    <w:rsid w:val="0001414D"/>
    <w:rsid w:val="000243B0"/>
    <w:rsid w:val="000963D6"/>
    <w:rsid w:val="000A564A"/>
    <w:rsid w:val="000B4A6F"/>
    <w:rsid w:val="000D10C7"/>
    <w:rsid w:val="00111C28"/>
    <w:rsid w:val="001264E0"/>
    <w:rsid w:val="00161071"/>
    <w:rsid w:val="00173273"/>
    <w:rsid w:val="00177019"/>
    <w:rsid w:val="00184504"/>
    <w:rsid w:val="0018602F"/>
    <w:rsid w:val="001B3FC2"/>
    <w:rsid w:val="001B78F7"/>
    <w:rsid w:val="001C5EA4"/>
    <w:rsid w:val="001C7F0B"/>
    <w:rsid w:val="001E079B"/>
    <w:rsid w:val="001E1A80"/>
    <w:rsid w:val="001E6467"/>
    <w:rsid w:val="001E647F"/>
    <w:rsid w:val="001F3029"/>
    <w:rsid w:val="002124CE"/>
    <w:rsid w:val="0021520B"/>
    <w:rsid w:val="00220D29"/>
    <w:rsid w:val="002348ED"/>
    <w:rsid w:val="002423D6"/>
    <w:rsid w:val="0028188C"/>
    <w:rsid w:val="002A3787"/>
    <w:rsid w:val="002D7BA4"/>
    <w:rsid w:val="00321D6E"/>
    <w:rsid w:val="00337C55"/>
    <w:rsid w:val="00384841"/>
    <w:rsid w:val="00393D4A"/>
    <w:rsid w:val="00395D56"/>
    <w:rsid w:val="003A1AFD"/>
    <w:rsid w:val="003A55EF"/>
    <w:rsid w:val="003A7DAE"/>
    <w:rsid w:val="003C35C2"/>
    <w:rsid w:val="003D02E5"/>
    <w:rsid w:val="003D7537"/>
    <w:rsid w:val="003E3742"/>
    <w:rsid w:val="004060B6"/>
    <w:rsid w:val="00426C60"/>
    <w:rsid w:val="00451722"/>
    <w:rsid w:val="00453CAE"/>
    <w:rsid w:val="00456324"/>
    <w:rsid w:val="0045687E"/>
    <w:rsid w:val="00474E2B"/>
    <w:rsid w:val="00487BC0"/>
    <w:rsid w:val="004957C9"/>
    <w:rsid w:val="004A6D35"/>
    <w:rsid w:val="004B580F"/>
    <w:rsid w:val="004C1E0B"/>
    <w:rsid w:val="004C65C1"/>
    <w:rsid w:val="004D1B36"/>
    <w:rsid w:val="004D507C"/>
    <w:rsid w:val="004D58E8"/>
    <w:rsid w:val="004E047B"/>
    <w:rsid w:val="004E3407"/>
    <w:rsid w:val="00530230"/>
    <w:rsid w:val="00537D68"/>
    <w:rsid w:val="0054024E"/>
    <w:rsid w:val="00547916"/>
    <w:rsid w:val="0056028D"/>
    <w:rsid w:val="00567FAD"/>
    <w:rsid w:val="005711CC"/>
    <w:rsid w:val="00576878"/>
    <w:rsid w:val="00580D68"/>
    <w:rsid w:val="00582C34"/>
    <w:rsid w:val="005937EE"/>
    <w:rsid w:val="00597F11"/>
    <w:rsid w:val="005A2BB8"/>
    <w:rsid w:val="005B2583"/>
    <w:rsid w:val="005B5E5C"/>
    <w:rsid w:val="005D1579"/>
    <w:rsid w:val="005E46BA"/>
    <w:rsid w:val="005F6D15"/>
    <w:rsid w:val="006101F5"/>
    <w:rsid w:val="00612B93"/>
    <w:rsid w:val="00620A2B"/>
    <w:rsid w:val="00622101"/>
    <w:rsid w:val="00623797"/>
    <w:rsid w:val="00636476"/>
    <w:rsid w:val="00637D68"/>
    <w:rsid w:val="00643C1F"/>
    <w:rsid w:val="00650965"/>
    <w:rsid w:val="00653D56"/>
    <w:rsid w:val="00654A06"/>
    <w:rsid w:val="00654AC5"/>
    <w:rsid w:val="00656493"/>
    <w:rsid w:val="00657ACC"/>
    <w:rsid w:val="00661DED"/>
    <w:rsid w:val="00680782"/>
    <w:rsid w:val="00684705"/>
    <w:rsid w:val="00685201"/>
    <w:rsid w:val="00685C95"/>
    <w:rsid w:val="006B7EA0"/>
    <w:rsid w:val="006C50AD"/>
    <w:rsid w:val="006E13C8"/>
    <w:rsid w:val="006E5818"/>
    <w:rsid w:val="006F0536"/>
    <w:rsid w:val="006F3417"/>
    <w:rsid w:val="006F4E68"/>
    <w:rsid w:val="00735104"/>
    <w:rsid w:val="00760765"/>
    <w:rsid w:val="0077532A"/>
    <w:rsid w:val="007756C5"/>
    <w:rsid w:val="00785397"/>
    <w:rsid w:val="00785F21"/>
    <w:rsid w:val="007A0F4A"/>
    <w:rsid w:val="007A418B"/>
    <w:rsid w:val="007B18CC"/>
    <w:rsid w:val="007B6337"/>
    <w:rsid w:val="007C143B"/>
    <w:rsid w:val="007C4D9D"/>
    <w:rsid w:val="007D4E54"/>
    <w:rsid w:val="007E655A"/>
    <w:rsid w:val="00835C7F"/>
    <w:rsid w:val="0083680A"/>
    <w:rsid w:val="00843E36"/>
    <w:rsid w:val="008455C8"/>
    <w:rsid w:val="008635CE"/>
    <w:rsid w:val="00867C1A"/>
    <w:rsid w:val="00873B37"/>
    <w:rsid w:val="008926DB"/>
    <w:rsid w:val="00896C0A"/>
    <w:rsid w:val="008A0907"/>
    <w:rsid w:val="008A3D22"/>
    <w:rsid w:val="008A6AF0"/>
    <w:rsid w:val="008C0B59"/>
    <w:rsid w:val="008C34E6"/>
    <w:rsid w:val="008C5CF0"/>
    <w:rsid w:val="008D2F59"/>
    <w:rsid w:val="008E6244"/>
    <w:rsid w:val="009032B0"/>
    <w:rsid w:val="00905276"/>
    <w:rsid w:val="00914480"/>
    <w:rsid w:val="009146C0"/>
    <w:rsid w:val="009329B0"/>
    <w:rsid w:val="00937029"/>
    <w:rsid w:val="00940D6D"/>
    <w:rsid w:val="009573E1"/>
    <w:rsid w:val="00960980"/>
    <w:rsid w:val="00962C1A"/>
    <w:rsid w:val="00972414"/>
    <w:rsid w:val="00983EF2"/>
    <w:rsid w:val="00990273"/>
    <w:rsid w:val="009E65A6"/>
    <w:rsid w:val="00A00C8F"/>
    <w:rsid w:val="00A25BC6"/>
    <w:rsid w:val="00A34E2D"/>
    <w:rsid w:val="00A50B22"/>
    <w:rsid w:val="00A52201"/>
    <w:rsid w:val="00A57700"/>
    <w:rsid w:val="00A60EF6"/>
    <w:rsid w:val="00A64D05"/>
    <w:rsid w:val="00A87B4C"/>
    <w:rsid w:val="00AC5E46"/>
    <w:rsid w:val="00AD0FF7"/>
    <w:rsid w:val="00AD3D5F"/>
    <w:rsid w:val="00AD6157"/>
    <w:rsid w:val="00AF38F5"/>
    <w:rsid w:val="00AF58D7"/>
    <w:rsid w:val="00B26320"/>
    <w:rsid w:val="00B43E5B"/>
    <w:rsid w:val="00B61725"/>
    <w:rsid w:val="00B61775"/>
    <w:rsid w:val="00B6320D"/>
    <w:rsid w:val="00BA09CA"/>
    <w:rsid w:val="00BA3CB5"/>
    <w:rsid w:val="00BA5759"/>
    <w:rsid w:val="00BB03F2"/>
    <w:rsid w:val="00BB2C30"/>
    <w:rsid w:val="00BB39B2"/>
    <w:rsid w:val="00BE24E5"/>
    <w:rsid w:val="00BE46BA"/>
    <w:rsid w:val="00BF4CD9"/>
    <w:rsid w:val="00C15590"/>
    <w:rsid w:val="00C16E08"/>
    <w:rsid w:val="00C173ED"/>
    <w:rsid w:val="00C2363F"/>
    <w:rsid w:val="00C23CA1"/>
    <w:rsid w:val="00C436CF"/>
    <w:rsid w:val="00C5544F"/>
    <w:rsid w:val="00C6358B"/>
    <w:rsid w:val="00C65EE2"/>
    <w:rsid w:val="00C81190"/>
    <w:rsid w:val="00C85214"/>
    <w:rsid w:val="00CA4108"/>
    <w:rsid w:val="00CB23D2"/>
    <w:rsid w:val="00CC2E6A"/>
    <w:rsid w:val="00CE0B39"/>
    <w:rsid w:val="00CE361D"/>
    <w:rsid w:val="00D417F7"/>
    <w:rsid w:val="00D442CE"/>
    <w:rsid w:val="00D6280B"/>
    <w:rsid w:val="00D764C7"/>
    <w:rsid w:val="00DA5345"/>
    <w:rsid w:val="00DB38BF"/>
    <w:rsid w:val="00DD5F8B"/>
    <w:rsid w:val="00DE11DB"/>
    <w:rsid w:val="00DE2012"/>
    <w:rsid w:val="00E30429"/>
    <w:rsid w:val="00E33ED1"/>
    <w:rsid w:val="00E41ACB"/>
    <w:rsid w:val="00E75E62"/>
    <w:rsid w:val="00E7755D"/>
    <w:rsid w:val="00E8076D"/>
    <w:rsid w:val="00E907E9"/>
    <w:rsid w:val="00E967F9"/>
    <w:rsid w:val="00EA5D23"/>
    <w:rsid w:val="00ED0A5F"/>
    <w:rsid w:val="00EE6286"/>
    <w:rsid w:val="00EF4DDB"/>
    <w:rsid w:val="00EF51B8"/>
    <w:rsid w:val="00EF5E4A"/>
    <w:rsid w:val="00F13114"/>
    <w:rsid w:val="00F14E99"/>
    <w:rsid w:val="00F35DC3"/>
    <w:rsid w:val="00F44267"/>
    <w:rsid w:val="00F46992"/>
    <w:rsid w:val="00F60FCC"/>
    <w:rsid w:val="00F6657D"/>
    <w:rsid w:val="00F74D72"/>
    <w:rsid w:val="00F91F6C"/>
    <w:rsid w:val="00FA5E6C"/>
    <w:rsid w:val="00FD023C"/>
    <w:rsid w:val="00FF4D60"/>
    <w:rsid w:val="00FF717D"/>
    <w:rsid w:val="52946E3A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9" w:semiHidden="0" w:name="heading 1"/>
    <w:lsdException w:qFormat="1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99" w:semiHidden="0" w:name="No Spacing"/>
    <w:lsdException w:qFormat="1" w:unhideWhenUsed="0" w:uiPriority="99" w:semiHidden="0" w:name="List Paragraph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paragraph" w:styleId="2">
    <w:name w:val="heading 1"/>
    <w:basedOn w:val="1"/>
    <w:next w:val="1"/>
    <w:link w:val="13"/>
    <w:qFormat/>
    <w:uiPriority w:val="99"/>
    <w:pPr>
      <w:keepNext/>
      <w:spacing w:before="240" w:after="60"/>
      <w:outlineLvl w:val="0"/>
    </w:pPr>
    <w:rPr>
      <w:rFonts w:ascii="Arial" w:hAnsi="Arial" w:eastAsia="Times New Roman" w:cs="Arial"/>
      <w:b/>
      <w:bCs/>
      <w:kern w:val="32"/>
      <w:sz w:val="32"/>
      <w:szCs w:val="32"/>
    </w:rPr>
  </w:style>
  <w:style w:type="paragraph" w:styleId="3">
    <w:name w:val="heading 2"/>
    <w:basedOn w:val="1"/>
    <w:next w:val="1"/>
    <w:link w:val="11"/>
    <w:unhideWhenUsed/>
    <w:qFormat/>
    <w:uiPriority w:val="0"/>
    <w:pPr>
      <w:keepNext/>
      <w:spacing w:before="240" w:after="60" w:line="240" w:lineRule="auto"/>
      <w:outlineLvl w:val="1"/>
    </w:pPr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6">
    <w:name w:val="Hyperlink"/>
    <w:basedOn w:val="4"/>
    <w:qFormat/>
    <w:uiPriority w:val="0"/>
    <w:rPr>
      <w:color w:val="0000FF"/>
      <w:u w:val="single"/>
    </w:rPr>
  </w:style>
  <w:style w:type="paragraph" w:styleId="7">
    <w:name w:val="Balloon Text"/>
    <w:basedOn w:val="1"/>
    <w:link w:val="10"/>
    <w:semiHidden/>
    <w:unhideWhenUsed/>
    <w:uiPriority w:val="99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8">
    <w:name w:val="Normal (Web)"/>
    <w:basedOn w:val="1"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paragraph" w:styleId="9">
    <w:name w:val="No Spacing"/>
    <w:link w:val="14"/>
    <w:qFormat/>
    <w:uiPriority w:val="99"/>
    <w:pPr>
      <w:spacing w:after="0" w:line="240" w:lineRule="auto"/>
    </w:pPr>
    <w:rPr>
      <w:rFonts w:ascii="Times New Roman" w:hAnsi="Times New Roman" w:eastAsia="Calibri" w:cs="Times New Roman"/>
      <w:sz w:val="28"/>
      <w:szCs w:val="28"/>
      <w:lang w:val="ru-RU" w:eastAsia="en-US" w:bidi="ar-SA"/>
    </w:rPr>
  </w:style>
  <w:style w:type="character" w:customStyle="1" w:styleId="10">
    <w:name w:val="Текст выноски Знак"/>
    <w:basedOn w:val="4"/>
    <w:link w:val="7"/>
    <w:semiHidden/>
    <w:uiPriority w:val="99"/>
    <w:rPr>
      <w:rFonts w:ascii="Segoe UI" w:hAnsi="Segoe UI" w:cs="Segoe UI"/>
      <w:sz w:val="18"/>
      <w:szCs w:val="18"/>
    </w:rPr>
  </w:style>
  <w:style w:type="character" w:customStyle="1" w:styleId="11">
    <w:name w:val="Заголовок 2 Знак"/>
    <w:basedOn w:val="4"/>
    <w:link w:val="3"/>
    <w:uiPriority w:val="0"/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paragraph" w:customStyle="1" w:styleId="12">
    <w:name w:val="Абзац списка1"/>
    <w:basedOn w:val="1"/>
    <w:uiPriority w:val="0"/>
    <w:pPr>
      <w:ind w:left="720"/>
      <w:contextualSpacing/>
    </w:pPr>
    <w:rPr>
      <w:rFonts w:ascii="Calibri" w:hAnsi="Calibri" w:eastAsia="Times New Roman" w:cs="Times New Roman"/>
      <w:lang w:eastAsia="en-US"/>
    </w:rPr>
  </w:style>
  <w:style w:type="character" w:customStyle="1" w:styleId="13">
    <w:name w:val="Заголовок 1 Знак"/>
    <w:basedOn w:val="4"/>
    <w:link w:val="2"/>
    <w:qFormat/>
    <w:uiPriority w:val="99"/>
    <w:rPr>
      <w:rFonts w:ascii="Arial" w:hAnsi="Arial" w:eastAsia="Times New Roman" w:cs="Arial"/>
      <w:b/>
      <w:bCs/>
      <w:kern w:val="32"/>
      <w:sz w:val="32"/>
      <w:szCs w:val="32"/>
    </w:rPr>
  </w:style>
  <w:style w:type="character" w:customStyle="1" w:styleId="14">
    <w:name w:val="Без интервала Знак"/>
    <w:link w:val="9"/>
    <w:qFormat/>
    <w:locked/>
    <w:uiPriority w:val="99"/>
    <w:rPr>
      <w:rFonts w:ascii="Times New Roman" w:hAnsi="Times New Roman" w:eastAsia="Calibri" w:cs="Times New Roman"/>
      <w:sz w:val="28"/>
      <w:szCs w:val="28"/>
      <w:lang w:eastAsia="en-US"/>
    </w:rPr>
  </w:style>
  <w:style w:type="paragraph" w:styleId="15">
    <w:name w:val="List Paragraph"/>
    <w:basedOn w:val="1"/>
    <w:qFormat/>
    <w:uiPriority w:val="99"/>
    <w:pPr>
      <w:ind w:left="720"/>
      <w:contextualSpacing/>
    </w:pPr>
    <w:rPr>
      <w:rFonts w:ascii="Calibri" w:hAnsi="Calibri" w:eastAsia="Times New Roman" w:cs="Times New Roman"/>
      <w:lang w:eastAsia="en-US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71D728-DD3C-49A1-8800-28F36DBFCA98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3</Pages>
  <Words>722</Words>
  <Characters>4121</Characters>
  <Lines>34</Lines>
  <Paragraphs>9</Paragraphs>
  <TotalTime>15</TotalTime>
  <ScaleCrop>false</ScaleCrop>
  <LinksUpToDate>false</LinksUpToDate>
  <CharactersWithSpaces>4834</CharactersWithSpaces>
  <Application>WPS Office_12.2.0.20795_F1E327BC-269C-435d-A152-05C5408002CA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2023-01-22T11:25:00Z</dcterms:created>
  <dc:creator>ДК</dc:creator>
  <cp:lastModifiedBy>WPS_1690284063</cp:lastModifiedBy>
  <cp:lastPrinted>2024-03-05T08:05:00Z</cp:lastPrinted>
  <dcterms:modified xsi:type="dcterms:W3CDTF">2025-04-28T12:26:49Z</dcterms:modified>
  <cp:revision>196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1049-12.2.0.20795</vt:lpwstr>
  </property>
  <property fmtid="{D5CDD505-2E9C-101B-9397-08002B2CF9AE}" pid="3" name="ICV">
    <vt:lpwstr>89272DF0906D496384E512610DA9C46D_12</vt:lpwstr>
  </property>
</Properties>
</file>